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B9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第一批自治区重点培育文化产业园区：</w:t>
      </w:r>
    </w:p>
    <w:p w14:paraId="3567144E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>赤峰市巴林左旗上京契丹辽文化产业园</w:t>
      </w:r>
    </w:p>
    <w:p w14:paraId="7209AAAF">
      <w:r>
        <w:rPr>
          <w:rFonts w:hint="eastAsia"/>
          <w:lang w:val="en-US" w:eastAsia="zh-CN"/>
        </w:rPr>
        <w:t>公告：链接</w:t>
      </w:r>
      <w:r>
        <w:rPr>
          <w:rFonts w:hint="eastAsia"/>
        </w:rPr>
        <w:t>https://wlt.nmg.gov.cn/zfxxgk/zfxxglzl/fdzdgknr/tzgg/202201/t20220128_2001724.html?slh=true</w:t>
      </w:r>
    </w:p>
    <w:p w14:paraId="5AB6E0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10F77"/>
    <w:rsid w:val="3B0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2025-02-24T01:54:00Z</dcterms:created>
  <dc:creator>Administrator</dc:creator>
  <cp:lastModifiedBy>娜de武先生</cp:lastModifiedBy>
  <dcterms:modified xsi:type="dcterms:W3CDTF">2025-02-24T03:27:39Z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eyJoZGlkIjoiMzVmNTRhM2YzODg2YmFlZjA0ZTVhYmEyY2IyYTUzNmYiLCJ1c2VySWQiOiI0MzQ0MjI2MTQifQ==</vt:lpwstr>
  </property>
  <property fmtid="{D5CDD505-2E9C-101B-9397-08002B2CF9AE}" pid="4" name="ICV">
    <vt:lpwstr>6663A1D837EC447597401E8840B659B6_12</vt:lpwstr>
  </property>
</Properties>
</file>